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AC433" w14:textId="77777777" w:rsidR="00735DBE" w:rsidRPr="00CD5D29" w:rsidRDefault="00735DBE" w:rsidP="00735DBE">
      <w:pPr>
        <w:spacing w:line="360" w:lineRule="auto"/>
        <w:jc w:val="both"/>
        <w:rPr>
          <w:rFonts w:ascii="Century Gothic" w:eastAsia="Century Gothic" w:hAnsi="Century Gothic" w:cs="Century Gothic"/>
        </w:rPr>
      </w:pPr>
      <w:r w:rsidRPr="00CD5D29">
        <w:rPr>
          <w:noProof/>
        </w:rPr>
        <w:drawing>
          <wp:anchor distT="0" distB="0" distL="114300" distR="114300" simplePos="0" relativeHeight="251659264" behindDoc="0" locked="0" layoutInCell="1" hidden="0" allowOverlap="1" wp14:anchorId="17A639A8" wp14:editId="5EFE9F9F">
            <wp:simplePos x="0" y="0"/>
            <wp:positionH relativeFrom="column">
              <wp:posOffset>2514600</wp:posOffset>
            </wp:positionH>
            <wp:positionV relativeFrom="paragraph">
              <wp:posOffset>-114299</wp:posOffset>
            </wp:positionV>
            <wp:extent cx="1066800" cy="757555"/>
            <wp:effectExtent l="0" t="0" r="0" b="0"/>
            <wp:wrapSquare wrapText="bothSides" distT="0" distB="0" distL="114300" distR="114300"/>
            <wp:docPr id="1" name="image1.png" descr="brasa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asao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57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65C519" w14:textId="77777777" w:rsidR="00735DBE" w:rsidRPr="00CD5D29" w:rsidRDefault="00735DBE" w:rsidP="00735DBE">
      <w:pPr>
        <w:spacing w:line="360" w:lineRule="auto"/>
        <w:jc w:val="both"/>
        <w:rPr>
          <w:rFonts w:ascii="Century Gothic" w:eastAsia="Century Gothic" w:hAnsi="Century Gothic" w:cs="Century Gothic"/>
        </w:rPr>
      </w:pPr>
    </w:p>
    <w:p w14:paraId="6C47317D" w14:textId="77777777" w:rsidR="00735DBE" w:rsidRPr="00CD5D29" w:rsidRDefault="00735DBE" w:rsidP="00735DBE">
      <w:pPr>
        <w:spacing w:line="360" w:lineRule="auto"/>
        <w:jc w:val="both"/>
        <w:rPr>
          <w:rFonts w:ascii="Century Gothic" w:eastAsia="Century Gothic" w:hAnsi="Century Gothic" w:cs="Century Gothic"/>
        </w:rPr>
      </w:pPr>
    </w:p>
    <w:p w14:paraId="02426759" w14:textId="77777777" w:rsidR="00735DBE" w:rsidRPr="00CD5D29" w:rsidRDefault="00735DBE" w:rsidP="00735DBE">
      <w:pPr>
        <w:spacing w:line="360" w:lineRule="auto"/>
        <w:jc w:val="center"/>
        <w:rPr>
          <w:rFonts w:ascii="Century Gothic" w:eastAsia="Century Gothic" w:hAnsi="Century Gothic" w:cs="Century Gothic"/>
          <w:b/>
        </w:rPr>
      </w:pPr>
      <w:r w:rsidRPr="00CD5D29">
        <w:rPr>
          <w:rFonts w:ascii="Century Gothic" w:eastAsia="Century Gothic" w:hAnsi="Century Gothic" w:cs="Century Gothic"/>
          <w:b/>
        </w:rPr>
        <w:t>CÂMARA MUNICIPAL DE VALENÇA</w:t>
      </w:r>
    </w:p>
    <w:p w14:paraId="48837A34" w14:textId="77777777" w:rsidR="00735DBE" w:rsidRDefault="00735DBE" w:rsidP="00735DBE">
      <w:pPr>
        <w:spacing w:line="360" w:lineRule="auto"/>
        <w:jc w:val="center"/>
        <w:rPr>
          <w:rFonts w:ascii="Century Gothic" w:eastAsia="Century Gothic" w:hAnsi="Century Gothic" w:cs="Century Gothic"/>
          <w:b/>
        </w:rPr>
      </w:pPr>
      <w:r w:rsidRPr="00CD5D29">
        <w:rPr>
          <w:rFonts w:ascii="Century Gothic" w:eastAsia="Century Gothic" w:hAnsi="Century Gothic" w:cs="Century Gothic"/>
          <w:b/>
        </w:rPr>
        <w:t>Estado do Rio de Janeiro</w:t>
      </w:r>
    </w:p>
    <w:p w14:paraId="078F8C6E" w14:textId="77777777" w:rsidR="00735DBE" w:rsidRDefault="00735DBE" w:rsidP="00735DBE">
      <w:pPr>
        <w:spacing w:line="360" w:lineRule="auto"/>
        <w:jc w:val="center"/>
        <w:rPr>
          <w:rFonts w:ascii="Century Gothic" w:eastAsia="Century Gothic" w:hAnsi="Century Gothic" w:cs="Century Gothic"/>
          <w:b/>
        </w:rPr>
      </w:pPr>
    </w:p>
    <w:p w14:paraId="76F3F18F" w14:textId="1F07C14E" w:rsidR="00735DBE" w:rsidRDefault="00735DBE" w:rsidP="00735DBE">
      <w:pPr>
        <w:spacing w:line="36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NOTA DE ESCLARECIMENTO – CONCURSO PÚBLICO</w:t>
      </w:r>
    </w:p>
    <w:p w14:paraId="0786F589" w14:textId="77777777" w:rsidR="00735DBE" w:rsidRPr="00461541" w:rsidRDefault="00735DBE" w:rsidP="00735DBE">
      <w:pPr>
        <w:spacing w:line="360" w:lineRule="auto"/>
        <w:jc w:val="center"/>
        <w:rPr>
          <w:rFonts w:ascii="Segoe UI Historic" w:eastAsia="Century Gothic" w:hAnsi="Segoe UI Historic" w:cs="Segoe UI Historic"/>
          <w:bCs/>
          <w:sz w:val="26"/>
          <w:szCs w:val="26"/>
        </w:rPr>
      </w:pPr>
    </w:p>
    <w:p w14:paraId="5F86428A" w14:textId="649AC435" w:rsidR="00735DBE" w:rsidRDefault="00735DBE" w:rsidP="00735DBE">
      <w:pPr>
        <w:spacing w:line="360" w:lineRule="auto"/>
        <w:jc w:val="right"/>
        <w:rPr>
          <w:rFonts w:ascii="Segoe UI Historic" w:eastAsia="Century Gothic" w:hAnsi="Segoe UI Historic" w:cs="Segoe UI Historic"/>
          <w:bCs/>
          <w:sz w:val="26"/>
          <w:szCs w:val="26"/>
        </w:rPr>
      </w:pPr>
      <w:r w:rsidRPr="00461541">
        <w:rPr>
          <w:rFonts w:ascii="Segoe UI Historic" w:eastAsia="Century Gothic" w:hAnsi="Segoe UI Historic" w:cs="Segoe UI Historic"/>
          <w:bCs/>
          <w:sz w:val="26"/>
          <w:szCs w:val="26"/>
        </w:rPr>
        <w:t xml:space="preserve">Valença, </w:t>
      </w:r>
      <w:r>
        <w:rPr>
          <w:rFonts w:ascii="Segoe UI Historic" w:eastAsia="Century Gothic" w:hAnsi="Segoe UI Historic" w:cs="Segoe UI Historic"/>
          <w:bCs/>
          <w:sz w:val="26"/>
          <w:szCs w:val="26"/>
        </w:rPr>
        <w:t>30 de abril</w:t>
      </w:r>
      <w:r w:rsidRPr="00461541">
        <w:rPr>
          <w:rFonts w:ascii="Segoe UI Historic" w:eastAsia="Century Gothic" w:hAnsi="Segoe UI Historic" w:cs="Segoe UI Historic"/>
          <w:bCs/>
          <w:sz w:val="26"/>
          <w:szCs w:val="26"/>
        </w:rPr>
        <w:t xml:space="preserve"> de 202</w:t>
      </w:r>
      <w:r>
        <w:rPr>
          <w:rFonts w:ascii="Segoe UI Historic" w:eastAsia="Century Gothic" w:hAnsi="Segoe UI Historic" w:cs="Segoe UI Historic"/>
          <w:bCs/>
          <w:sz w:val="26"/>
          <w:szCs w:val="26"/>
        </w:rPr>
        <w:t>4</w:t>
      </w:r>
      <w:r w:rsidRPr="00461541">
        <w:rPr>
          <w:rFonts w:ascii="Segoe UI Historic" w:eastAsia="Century Gothic" w:hAnsi="Segoe UI Historic" w:cs="Segoe UI Historic"/>
          <w:bCs/>
          <w:sz w:val="26"/>
          <w:szCs w:val="26"/>
        </w:rPr>
        <w:t>.</w:t>
      </w:r>
    </w:p>
    <w:p w14:paraId="61A4C1E2" w14:textId="77777777" w:rsidR="00DF48C9" w:rsidRDefault="00DF48C9" w:rsidP="001F6F6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egoe UI" w:hAnsi="Segoe UI" w:cs="Segoe UI"/>
          <w:color w:val="0D0D0D"/>
        </w:rPr>
      </w:pPr>
    </w:p>
    <w:p w14:paraId="57DC89FD" w14:textId="4FF0BD8E" w:rsidR="001F6F65" w:rsidRPr="00DF48C9" w:rsidRDefault="001F6F65" w:rsidP="001F6F65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egoe UI Historic" w:hAnsi="Segoe UI Historic" w:cs="Segoe UI Historic"/>
          <w:color w:val="0D0D0D"/>
        </w:rPr>
      </w:pPr>
      <w:r w:rsidRPr="00DF48C9">
        <w:rPr>
          <w:rFonts w:ascii="Segoe UI Historic" w:hAnsi="Segoe UI Historic" w:cs="Segoe UI Historic"/>
          <w:color w:val="0D0D0D"/>
        </w:rPr>
        <w:t>A Câmara Municipal de Valença vem a público esclarecer que o Juízo da 2ª Vara da Comarca de Valença, RJ, proferiu sentença nos autos do processo judicial n.º 0803218-7.2023.8.19.0064, movido pelo Instituto Avaliação Nacional – IAN, referente ao concurso público para provimento de diversos cargos desta Casa Legislativa.</w:t>
      </w:r>
    </w:p>
    <w:p w14:paraId="42A682C1" w14:textId="77777777" w:rsidR="001F6F65" w:rsidRPr="00DF48C9" w:rsidRDefault="001F6F65" w:rsidP="001F6F65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="Segoe UI Historic" w:hAnsi="Segoe UI Historic" w:cs="Segoe UI Historic"/>
          <w:color w:val="0D0D0D"/>
        </w:rPr>
      </w:pPr>
      <w:r w:rsidRPr="00DF48C9">
        <w:rPr>
          <w:rFonts w:ascii="Segoe UI Historic" w:hAnsi="Segoe UI Historic" w:cs="Segoe UI Historic"/>
          <w:color w:val="0D0D0D"/>
        </w:rPr>
        <w:t>Após a decisão liminar que, inicialmente, manteve o cancelamento do concurso e o parecer final do Ministério Público favorável à sua anulação, o MM. Juiz de Direito determinou a continuidade do certame, enquanto o trâmite administrativo não estiver encerrado, garantindo à empresa a oportunidade de ampla defesa em relação às ilegalidades apontadas e declaradas no procedimento.</w:t>
      </w:r>
    </w:p>
    <w:p w14:paraId="08F309C6" w14:textId="77777777" w:rsidR="001F6F65" w:rsidRPr="00DF48C9" w:rsidRDefault="001F6F65" w:rsidP="001F6F65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="Segoe UI Historic" w:hAnsi="Segoe UI Historic" w:cs="Segoe UI Historic"/>
          <w:color w:val="0D0D0D"/>
        </w:rPr>
      </w:pPr>
      <w:r w:rsidRPr="00DF48C9">
        <w:rPr>
          <w:rFonts w:ascii="Segoe UI Historic" w:hAnsi="Segoe UI Historic" w:cs="Segoe UI Historic"/>
          <w:color w:val="0D0D0D"/>
        </w:rPr>
        <w:t>Dessa forma, reafirmando nosso compromisso de cumprir integralmente as determinações judiciais, asseguraremos à empresa IAN - Instituto de Avaliação Nacional o contraditório e a defesa, possibilitando a reabertura do processo administrativo que estava paralisado em decorrência do referido processo judicial.</w:t>
      </w:r>
    </w:p>
    <w:p w14:paraId="6ECA945E" w14:textId="77777777" w:rsidR="001F6F65" w:rsidRPr="00DF48C9" w:rsidRDefault="001F6F65" w:rsidP="001F6F65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="Segoe UI Historic" w:hAnsi="Segoe UI Historic" w:cs="Segoe UI Historic"/>
          <w:color w:val="0D0D0D"/>
        </w:rPr>
      </w:pPr>
      <w:r w:rsidRPr="00DF48C9">
        <w:rPr>
          <w:rFonts w:ascii="Segoe UI Historic" w:hAnsi="Segoe UI Historic" w:cs="Segoe UI Historic"/>
          <w:color w:val="0D0D0D"/>
        </w:rPr>
        <w:t>Após a manifestação da empresa, realizaremos a análise da legalidade do procedimento, em estrita conformidade com os termos estabelecidos pela sentença judicial.</w:t>
      </w:r>
    </w:p>
    <w:p w14:paraId="6CAAD720" w14:textId="77777777" w:rsidR="001F6F65" w:rsidRPr="00DF48C9" w:rsidRDefault="001F6F65" w:rsidP="001F6F65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="Segoe UI Historic" w:hAnsi="Segoe UI Historic" w:cs="Segoe UI Historic"/>
          <w:color w:val="0D0D0D"/>
        </w:rPr>
      </w:pPr>
      <w:r w:rsidRPr="00DF48C9">
        <w:rPr>
          <w:rFonts w:ascii="Segoe UI Historic" w:hAnsi="Segoe UI Historic" w:cs="Segoe UI Historic"/>
          <w:color w:val="0D0D0D"/>
        </w:rPr>
        <w:t>Além disso, informamos que a Câmara Municipal está avaliando as medidas recursais cabíveis e considerando sua eventual interposição, com o objetivo de preservar os interesses legítimos da Administração Pública e respeitar a segurança jurídica e o ordenamento legal.</w:t>
      </w:r>
    </w:p>
    <w:p w14:paraId="742F4D1D" w14:textId="710BE5ED" w:rsidR="00735DBE" w:rsidRPr="00DF48C9" w:rsidRDefault="001F6F65" w:rsidP="00DF48C9">
      <w:pPr>
        <w:jc w:val="both"/>
        <w:rPr>
          <w:rFonts w:ascii="Segoe UI Historic" w:hAnsi="Segoe UI Historic" w:cs="Segoe UI Historic"/>
          <w:color w:val="0D0D0D"/>
        </w:rPr>
      </w:pPr>
      <w:r w:rsidRPr="00DF48C9">
        <w:rPr>
          <w:rFonts w:ascii="Segoe UI Historic" w:hAnsi="Segoe UI Historic" w:cs="Segoe UI Historic"/>
          <w:color w:val="0D0D0D"/>
        </w:rPr>
        <w:t>Reiteramos nosso compromisso com a transparência, a legalidade e a lisura nos processos administrativos, assim como com a garantia dos direitos das partes envolvidas.</w:t>
      </w:r>
    </w:p>
    <w:p w14:paraId="111BB344" w14:textId="77777777" w:rsidR="00DF48C9" w:rsidRDefault="00DF48C9" w:rsidP="001F6F65">
      <w:pPr>
        <w:spacing w:line="360" w:lineRule="auto"/>
        <w:jc w:val="both"/>
        <w:rPr>
          <w:rFonts w:ascii="Segoe UI Historic" w:eastAsia="Century Gothic" w:hAnsi="Segoe UI Historic" w:cs="Segoe UI Historic"/>
          <w:bCs/>
          <w:sz w:val="26"/>
          <w:szCs w:val="26"/>
        </w:rPr>
      </w:pPr>
    </w:p>
    <w:p w14:paraId="50C9AB3A" w14:textId="77777777" w:rsidR="00DF48C9" w:rsidRPr="00461541" w:rsidRDefault="00DF48C9" w:rsidP="001F6F65">
      <w:pPr>
        <w:spacing w:line="360" w:lineRule="auto"/>
        <w:jc w:val="both"/>
        <w:rPr>
          <w:rFonts w:ascii="Segoe UI Historic" w:eastAsia="Century Gothic" w:hAnsi="Segoe UI Historic" w:cs="Segoe UI Historic"/>
          <w:bCs/>
          <w:sz w:val="26"/>
          <w:szCs w:val="26"/>
        </w:rPr>
      </w:pPr>
    </w:p>
    <w:p w14:paraId="55AE3710" w14:textId="27409919" w:rsidR="00735DBE" w:rsidRPr="00461541" w:rsidRDefault="00735DBE" w:rsidP="00735DBE">
      <w:pPr>
        <w:spacing w:line="360" w:lineRule="auto"/>
        <w:jc w:val="center"/>
        <w:rPr>
          <w:rFonts w:ascii="Segoe UI Historic" w:eastAsia="Century Gothic" w:hAnsi="Segoe UI Historic" w:cs="Segoe UI Historic"/>
          <w:bCs/>
          <w:sz w:val="26"/>
          <w:szCs w:val="26"/>
        </w:rPr>
      </w:pPr>
      <w:r>
        <w:rPr>
          <w:rFonts w:ascii="Segoe UI Historic" w:eastAsia="Century Gothic" w:hAnsi="Segoe UI Historic" w:cs="Segoe UI Historic"/>
          <w:bCs/>
          <w:sz w:val="26"/>
          <w:szCs w:val="26"/>
        </w:rPr>
        <w:t>Eduardo Lima Santana de Ávila</w:t>
      </w:r>
    </w:p>
    <w:p w14:paraId="17833F73" w14:textId="26846517" w:rsidR="00735DBE" w:rsidRPr="00461541" w:rsidRDefault="00735DBE" w:rsidP="00735DBE">
      <w:pPr>
        <w:spacing w:line="360" w:lineRule="auto"/>
        <w:jc w:val="center"/>
        <w:rPr>
          <w:rFonts w:ascii="Segoe UI Historic" w:eastAsia="Century Gothic" w:hAnsi="Segoe UI Historic" w:cs="Segoe UI Historic"/>
          <w:bCs/>
          <w:sz w:val="26"/>
          <w:szCs w:val="26"/>
        </w:rPr>
      </w:pPr>
      <w:r>
        <w:rPr>
          <w:rFonts w:ascii="Segoe UI Historic" w:eastAsia="Century Gothic" w:hAnsi="Segoe UI Historic" w:cs="Segoe UI Historic"/>
          <w:bCs/>
          <w:sz w:val="26"/>
          <w:szCs w:val="26"/>
        </w:rPr>
        <w:t>Presidente da Câmara Municipal de Valença, RJ</w:t>
      </w:r>
    </w:p>
    <w:sectPr w:rsidR="00735DBE" w:rsidRPr="00461541" w:rsidSect="00735DB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709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11EBB" w14:textId="77777777" w:rsidR="00DF48C9" w:rsidRDefault="00DF48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9BFB0" w14:textId="77777777" w:rsidR="00DF48C9" w:rsidRDefault="00DF48C9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</w:p>
  <w:p w14:paraId="0B7BA9F8" w14:textId="77777777" w:rsidR="00DF48C9" w:rsidRDefault="00DF48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4"/>
        <w:szCs w:val="4"/>
      </w:rPr>
    </w:pPr>
  </w:p>
  <w:p w14:paraId="22343935" w14:textId="77777777" w:rsidR="00DF48C9" w:rsidRDefault="00DF48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XV de Novembro, nº. 676, Centro – Valença-RJ – CEP 27.600-000 – CNPJ: </w:t>
    </w:r>
    <w:r>
      <w:rPr>
        <w:color w:val="000000"/>
        <w:sz w:val="18"/>
        <w:szCs w:val="18"/>
      </w:rPr>
      <w:t>39.756.648/0001-28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E3CD9" w14:textId="77777777" w:rsidR="00DF48C9" w:rsidRDefault="00DF48C9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E7C70" w14:textId="77777777" w:rsidR="00DF48C9" w:rsidRDefault="00DF48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80284" w14:textId="77777777" w:rsidR="00DF48C9" w:rsidRDefault="00DF48C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EE72C" w14:textId="77777777" w:rsidR="00DF48C9" w:rsidRDefault="00DF48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BE"/>
    <w:rsid w:val="00036C4B"/>
    <w:rsid w:val="001B3382"/>
    <w:rsid w:val="001F6F65"/>
    <w:rsid w:val="006A75A9"/>
    <w:rsid w:val="00735DBE"/>
    <w:rsid w:val="008A2E5B"/>
    <w:rsid w:val="009434B6"/>
    <w:rsid w:val="009440B2"/>
    <w:rsid w:val="00BC55C4"/>
    <w:rsid w:val="00DA2871"/>
    <w:rsid w:val="00DF48C9"/>
    <w:rsid w:val="00E0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3E00"/>
  <w15:chartTrackingRefBased/>
  <w15:docId w15:val="{7B0F9F37-1313-4992-9C2F-D7C145F3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5D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35D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5D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5D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5D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5D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5DB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5DB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5DB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5DB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5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5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5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5D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5D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5D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5D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5D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5D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5D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35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5D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35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5D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35D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5D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35D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5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5D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5DB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35D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5DB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35D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DB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735D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tadeu de Almeida lasneaux junior</dc:creator>
  <cp:keywords/>
  <dc:description/>
  <cp:lastModifiedBy>Antonio tadeu de Almeida lasneaux junior</cp:lastModifiedBy>
  <cp:revision>3</cp:revision>
  <dcterms:created xsi:type="dcterms:W3CDTF">2024-04-30T20:14:00Z</dcterms:created>
  <dcterms:modified xsi:type="dcterms:W3CDTF">2024-04-30T20:22:00Z</dcterms:modified>
</cp:coreProperties>
</file>